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page" w:tblpX="625" w:tblpY="-37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教师使用新版教务系统图文操作指引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2021年8月版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一、通过学校信息门户，以统一身份认证方式登录新版教务系统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1、进入学校主页（www.czie.edu.cn）（图中①），在主页中“分类导航”下直接选择“信息门户”标签（图中②）；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或选择“教工入口”（图中③）标签下“校务工作”模块中的“</w:t>
            </w:r>
            <w:r>
              <w:rPr>
                <w:rFonts w:hint="eastAsia" w:ascii="宋体" w:hAnsi="宋体" w:eastAsia="宋体" w:cs="宋体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lang w:val="en-US" w:eastAsia="zh-CN"/>
              </w:rPr>
              <w:instrText xml:space="preserve"> HYPERLINK "http://home.czie.edu.cn/" \t "http://www.czie.edu.cn/_blank" </w:instrText>
            </w:r>
            <w:r>
              <w:rPr>
                <w:rFonts w:hint="eastAsia" w:ascii="宋体" w:hAnsi="宋体" w:eastAsia="宋体" w:cs="宋体"/>
                <w:lang w:val="en-US" w:eastAsia="zh-CN"/>
              </w:rPr>
              <w:fldChar w:fldCharType="separate"/>
            </w:r>
            <w:r>
              <w:rPr>
                <w:rFonts w:hint="eastAsia" w:ascii="宋体" w:hAnsi="宋体" w:eastAsia="宋体" w:cs="宋体"/>
                <w:lang w:val="en-US" w:eastAsia="zh-CN"/>
              </w:rPr>
              <w:t>信息门户（新）</w:t>
            </w:r>
            <w:r>
              <w:rPr>
                <w:rFonts w:hint="eastAsia" w:ascii="宋体" w:hAnsi="宋体" w:eastAsia="宋体" w:cs="宋体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lang w:val="en-US" w:eastAsia="zh-CN"/>
              </w:rPr>
              <w:t>”（图中④）：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726555" cy="3481705"/>
                  <wp:effectExtent l="0" t="0" r="9525" b="508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6555" cy="348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2、以统一身份认证的用户名、密码登录信息门户（图中①）：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2501900" cy="3013075"/>
                  <wp:effectExtent l="0" t="0" r="254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301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3、在信息门户页面右侧的“快速链接”（图中①）中，找到“教务系统（新）”（图中②），点击进入；后续，可在信息门户页面左侧的“最近使用”中找到“教务系统（新）”链接（图中③）：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6635115" cy="2258695"/>
                  <wp:effectExtent l="0" t="0" r="3810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115" cy="22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4、点击“教务系统（新）”链接后，在弹出的对话框中点击“点击进入操作”（图中①），进入新版教务系统（注意：网页浏览器需取消页面拦截功能）：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5093335" cy="2533015"/>
                  <wp:effectExtent l="0" t="0" r="1905" b="381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5" cy="25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二、直接在网页浏览器中输入网址zhjw.czie.edu.cn/jwglxt（图中①）登录新版教务系统。教师登录的用户名为工号、密码为工号后6位（密码只能手工输入，不可粘贴输入，图中②）。登录后，请及时更改密码并牢记。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2800985" cy="1825625"/>
                  <wp:effectExtent l="0" t="0" r="5715" b="9525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985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3816350" cy="1889760"/>
                  <wp:effectExtent l="0" t="0" r="5080" b="1016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三、教师登录到教务系统的界面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1、仅承担课务的教师登录进入教务系统的界面如下：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4998720" cy="4224655"/>
                  <wp:effectExtent l="0" t="0" r="11430" b="4445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0" cy="422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、若教师还承担了班主任、辅导员等工作，初次进入系统时，需进行角色切换：选择页面右上方的用户图标，选择“角色切换”，在其次级菜单下，选择相应的角色（图中①）；系统一般默认的角色是“教师”身份，若需更改默认角色，可选择“角色默认”，在其次级菜单下，选择需要默认的角色（图中②）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3489960" cy="2132965"/>
                  <wp:effectExtent l="0" t="0" r="7620" b="444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60" cy="213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2644775" cy="2124710"/>
                  <wp:effectExtent l="0" t="0" r="0" b="1905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75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四、新版教务系统移动端访问：在移动端设备（手机、平板）中打开微信APP，在通讯录中找到“常州工程移动信息平台”（师生需提前关注此公众号）（图中①）；进入后，找到“D.新教务移动端”（图中②），再在新页面中点击“移动教务”（图中③），然后进入到移动端页面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677670" cy="3094990"/>
                  <wp:effectExtent l="0" t="0" r="17780" b="10160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309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539875" cy="3128645"/>
                  <wp:effectExtent l="0" t="0" r="3810" b="1905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312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426845" cy="3089275"/>
                  <wp:effectExtent l="0" t="0" r="8890" b="8890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308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1424305" cy="3110230"/>
                  <wp:effectExtent l="0" t="0" r="635" b="952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311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五、教师用户各类信息查询（教学任务、课表、学生名单、学生成绩，等），其路径见图中①、图中②（有部分查询内容，需在相应的使用阶段开启、关闭，请区分）。下面举例：“查询个人授课课表”和“查询班级课表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6231890" cy="4354195"/>
                  <wp:effectExtent l="0" t="0" r="7620" b="6985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1890" cy="435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1、查询个人授课课表：图中①+②为选择学期信息，图中③为查询按钮，图中④为课表的各种输出方式，根据需要选择：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6635115" cy="2644140"/>
                  <wp:effectExtent l="0" t="0" r="3810" b="635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115" cy="26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2、查询班级课表：图中①为条件的选定，图中②为可以在搜索框中直接输入内容进行班级定位，图中③为点击查询按钮，图中④为各种输出方式，根据需要选择：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6635115" cy="2528570"/>
                  <wp:effectExtent l="0" t="0" r="3810" b="8255"/>
                  <wp:docPr id="20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115" cy="252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六、成绩输入，进入路径见图中①+②，详细的操作见附件《课程考核成绩录入操作流程（教师用）》，其中课程密码是教师登录教务系统的密码，初始密码为工号后6位。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5128260" cy="2921000"/>
                  <wp:effectExtent l="0" t="0" r="15240" b="12700"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260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七、教学进程维护（新版教务系统中“教学进度维护申请”模块等同于旧版教务中的“授课计划”填报模块）进入路径见图中①+②：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5355590" cy="3554095"/>
                  <wp:effectExtent l="0" t="0" r="9525" b="8255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590" cy="355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1、进入教学进度维护申请后，定位好学期、学院及本人的教学班，见图中①，或者通过检索定位，见图中②；然后选择需要维护的课程，见图中③，选择“编辑”，见图中④，进入编辑页面：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6635115" cy="3424555"/>
                  <wp:effectExtent l="0" t="0" r="3810" b="8255"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115" cy="342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、教学进度维护页面中，图中①为各类操按钮，对整个维护的页面起作用，图中②为上课场地，可以进行二次选择，选择完毕后，直接写入课表；图中③+④为填写的授课内容，图中⑤、⑥为课次的调整，图中⑦为课次的复制</w:t>
            </w:r>
            <w:r>
              <w:rPr>
                <w:rFonts w:hint="eastAsia" w:ascii="宋体" w:hAnsi="宋体" w:eastAsia="宋体" w:cs="宋体"/>
                <w:color w:val="FF0000"/>
                <w:lang w:val="en-US" w:eastAsia="zh-CN"/>
              </w:rPr>
              <w:t>（特别注意：新版教务和旧版教务授课计划填写方式有些许差别，没有“增加课次”的操作，若需要增加课次，要先复制一次课，然后再在复制的课次上填写上新的内容）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。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（1）所有的操作，只有点击“保存”按钮后，才会保存。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（2）教学进程填写完毕后，点击“提交”，提交至教研室主任审核，在未有审核前，可以点击“撤销提交”返回修改。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（3）“教学进度继承”可以复制以前有的进度；“课程进度继承”可以复制上学期已有的授课计划。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（4）在课次列，可以直接修改“上课日期”，“节次”，修改后，对应的周次、星期等信息同步调整。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drawing>
                <wp:inline distT="0" distB="0" distL="114300" distR="114300">
                  <wp:extent cx="6641465" cy="3182620"/>
                  <wp:effectExtent l="0" t="0" r="8255" b="1905"/>
                  <wp:docPr id="2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465" cy="318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3、教学进度维护中，若需要改换上课地点的操作，先选中统一排课的地点后的“＞”按钮，见图中①，在弹出的对话框中，按需选择未被占用的、可上课地点，然后点击“确定”按钮，见图中②+③：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6640830" cy="3057525"/>
                  <wp:effectExtent l="0" t="0" r="7620" b="952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83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4、增加一次教学进程的操作：先选中被复制的一次课（见图中①），然后点击“复制”（见图中②），然后对复制出的课次进行时间、地点的修改。修改时间时，直接对上课时间的日期修改即可，如修改“2021-08-31”，直接修改其中的数字，如图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6631305" cy="1909445"/>
                  <wp:effectExtent l="0" t="0" r="17145" b="1460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305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5、若需要调整上课的次序，可以选择“上移”、“下移”及“对调”等按钮操作。全部操作完毕后，务必点击“保存”和“提交”（见图中①，图中②为“4”中复制的课次，已经改好了时间）。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6644640" cy="2820035"/>
                  <wp:effectExtent l="0" t="0" r="3810" b="18415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0" cy="282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八、调停课操作进入路径，见图中①+②：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4524375" cy="3124200"/>
                  <wp:effectExtent l="0" t="0" r="9525" b="0"/>
                  <wp:docPr id="2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1、调停课申请操作界面，图中①为检索定位栏，图中②为教学班列表，点击“申请”，进入具体的操作: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6642100" cy="1917700"/>
                  <wp:effectExtent l="0" t="0" r="6350" b="6350"/>
                  <wp:docPr id="2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2、首先确定调课的类型，然后选定变动信息，见图中①+②：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6638290" cy="1691005"/>
                  <wp:effectExtent l="0" t="0" r="10160" b="4445"/>
                  <wp:docPr id="2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290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、以“调课”为例，先确定调课的前后时间（图中①），然后选择替换的地点（见图中②），最后写明调课的理由（见图中③+④），填写完毕后，点击“保存”或“提交（见图中⑤）”。其中打“*”的内容为必填，其他为选填；其他调课类型的操作类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6641465" cy="3665855"/>
                  <wp:effectExtent l="0" t="0" r="6985" b="10795"/>
                  <wp:docPr id="2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1465" cy="366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九、场地（教室借用）预约申请、撤销申请操作的进入路径，见图中①+②+③：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4457700" cy="2905125"/>
                  <wp:effectExtent l="0" t="0" r="0" b="9525"/>
                  <wp:docPr id="3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1、进入场地预约申请页面后，可以看到时间、地点检索信息（见图中①），按需确定时间、地点后，先查询可用地点信息（见图中②）：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6638925" cy="1335405"/>
                  <wp:effectExtent l="0" t="0" r="9525" b="17145"/>
                  <wp:docPr id="3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925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2、以借用一间多媒体教室为例，首先定位时间（见图中①+③），再确定座位数的范围（见图中②），然后进行查询（见图中④），找到一间适合的教室（见图中⑤）：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6642735" cy="2138680"/>
                  <wp:effectExtent l="0" t="0" r="5715" b="13970"/>
                  <wp:docPr id="3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73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、在右侧拉出的页面上，填写场地（教室）借用信息，其中打“*”的内容为必填，其他为选填。图中①为选中的场地信息，②为借用人的联系电话（一定要填写），③为借用原因，④为具体的使用人及身份，⑤为“保存草稿”、“提交”按钮，申请信息只有点击了“提交”按钮后，才能进入到审批环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drawing>
                <wp:inline distT="0" distB="0" distL="114300" distR="114300">
                  <wp:extent cx="4658360" cy="5688965"/>
                  <wp:effectExtent l="0" t="0" r="8890" b="6985"/>
                  <wp:docPr id="3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60" cy="568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2" w:type="dxa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编制：教学工作部，时间：2021年8月25日</w:t>
            </w:r>
          </w:p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本文本仅为指引性质，有些操作需具体数据才能精准定位，有所疏漏、谬误在所难免。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lang w:val="en-US" w:eastAsia="zh-CN"/>
              </w:rPr>
              <w:t>若存在漏、误之处，敬请指正。联系人：教学工作部数字化学习中心雷学平，电话：86332111，亦可直接将发现的问题发OA反馈。</w:t>
            </w:r>
          </w:p>
        </w:tc>
      </w:tr>
    </w:tbl>
    <w:p>
      <w:pPr>
        <w:jc w:val="center"/>
        <w:rPr>
          <w:rFonts w:hint="eastAsia" w:ascii="仿宋" w:hAnsi="仿宋" w:eastAsia="仿宋" w:cs="仿宋"/>
        </w:rPr>
      </w:pPr>
    </w:p>
    <w:p>
      <w:pPr>
        <w:jc w:val="center"/>
        <w:rPr>
          <w:rFonts w:hint="eastAsia" w:ascii="仿宋" w:hAnsi="仿宋" w:eastAsia="仿宋" w:cs="仿宋"/>
          <w:lang w:eastAsia="zh-CN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C792F"/>
    <w:rsid w:val="025855E3"/>
    <w:rsid w:val="033A0236"/>
    <w:rsid w:val="03A06BEE"/>
    <w:rsid w:val="03EC1204"/>
    <w:rsid w:val="040F4377"/>
    <w:rsid w:val="04792F03"/>
    <w:rsid w:val="055854D4"/>
    <w:rsid w:val="06DD307F"/>
    <w:rsid w:val="075B25B9"/>
    <w:rsid w:val="07C94392"/>
    <w:rsid w:val="0A0F4B3E"/>
    <w:rsid w:val="0A236BAB"/>
    <w:rsid w:val="0B383A79"/>
    <w:rsid w:val="0C3C5009"/>
    <w:rsid w:val="0C7E1720"/>
    <w:rsid w:val="0CD17048"/>
    <w:rsid w:val="0D03165F"/>
    <w:rsid w:val="0D6002ED"/>
    <w:rsid w:val="0E752128"/>
    <w:rsid w:val="0F2B2EB4"/>
    <w:rsid w:val="105B050A"/>
    <w:rsid w:val="113D39A3"/>
    <w:rsid w:val="117046B2"/>
    <w:rsid w:val="142C2787"/>
    <w:rsid w:val="14852A27"/>
    <w:rsid w:val="16810C30"/>
    <w:rsid w:val="16D12EFC"/>
    <w:rsid w:val="170631D7"/>
    <w:rsid w:val="17291D35"/>
    <w:rsid w:val="175F43C9"/>
    <w:rsid w:val="18017CC3"/>
    <w:rsid w:val="1BAD1FFF"/>
    <w:rsid w:val="1C4C70C0"/>
    <w:rsid w:val="1CC55F5C"/>
    <w:rsid w:val="1D1A4D30"/>
    <w:rsid w:val="1FB93DD5"/>
    <w:rsid w:val="2242548A"/>
    <w:rsid w:val="227C2923"/>
    <w:rsid w:val="268705ED"/>
    <w:rsid w:val="27C50B44"/>
    <w:rsid w:val="281A594C"/>
    <w:rsid w:val="287F068B"/>
    <w:rsid w:val="2A275174"/>
    <w:rsid w:val="2A6F70A9"/>
    <w:rsid w:val="2AD40492"/>
    <w:rsid w:val="2D754D01"/>
    <w:rsid w:val="2DB55E6E"/>
    <w:rsid w:val="2E3831FE"/>
    <w:rsid w:val="2F4F6F9C"/>
    <w:rsid w:val="2F563301"/>
    <w:rsid w:val="2F997735"/>
    <w:rsid w:val="31263674"/>
    <w:rsid w:val="312D75BC"/>
    <w:rsid w:val="31AC093E"/>
    <w:rsid w:val="323D73F7"/>
    <w:rsid w:val="33E41A05"/>
    <w:rsid w:val="350475B9"/>
    <w:rsid w:val="387A3135"/>
    <w:rsid w:val="391847A7"/>
    <w:rsid w:val="39D40892"/>
    <w:rsid w:val="3A5F40D5"/>
    <w:rsid w:val="3E1877B2"/>
    <w:rsid w:val="3E2936F6"/>
    <w:rsid w:val="3E3E7093"/>
    <w:rsid w:val="3F897A62"/>
    <w:rsid w:val="3FE11039"/>
    <w:rsid w:val="41422B65"/>
    <w:rsid w:val="416E4B84"/>
    <w:rsid w:val="424F3446"/>
    <w:rsid w:val="42C36DAB"/>
    <w:rsid w:val="42FA1768"/>
    <w:rsid w:val="435109A6"/>
    <w:rsid w:val="4418572F"/>
    <w:rsid w:val="445E10A3"/>
    <w:rsid w:val="45B52387"/>
    <w:rsid w:val="46A71E3B"/>
    <w:rsid w:val="483744F2"/>
    <w:rsid w:val="4BF45683"/>
    <w:rsid w:val="4CC96898"/>
    <w:rsid w:val="4CD32F06"/>
    <w:rsid w:val="4D102FB7"/>
    <w:rsid w:val="4E331705"/>
    <w:rsid w:val="4F4346A6"/>
    <w:rsid w:val="4FD82395"/>
    <w:rsid w:val="4FEE03E8"/>
    <w:rsid w:val="500F6C28"/>
    <w:rsid w:val="50517432"/>
    <w:rsid w:val="50576712"/>
    <w:rsid w:val="51A3522E"/>
    <w:rsid w:val="51C9375F"/>
    <w:rsid w:val="52013C7B"/>
    <w:rsid w:val="53B7419A"/>
    <w:rsid w:val="555604AF"/>
    <w:rsid w:val="56C44202"/>
    <w:rsid w:val="56FC79CB"/>
    <w:rsid w:val="5742131B"/>
    <w:rsid w:val="57AD3A54"/>
    <w:rsid w:val="593F4368"/>
    <w:rsid w:val="5C123336"/>
    <w:rsid w:val="5D7D7B94"/>
    <w:rsid w:val="5E6957FC"/>
    <w:rsid w:val="6030294C"/>
    <w:rsid w:val="603357A7"/>
    <w:rsid w:val="60800FA9"/>
    <w:rsid w:val="60C66E4D"/>
    <w:rsid w:val="612E273A"/>
    <w:rsid w:val="631E65D9"/>
    <w:rsid w:val="642B3D2B"/>
    <w:rsid w:val="65001755"/>
    <w:rsid w:val="67050B6D"/>
    <w:rsid w:val="680E02E0"/>
    <w:rsid w:val="6957755F"/>
    <w:rsid w:val="69FD05DE"/>
    <w:rsid w:val="6A842434"/>
    <w:rsid w:val="6A9B54A5"/>
    <w:rsid w:val="6D3F47B7"/>
    <w:rsid w:val="6D644D45"/>
    <w:rsid w:val="6EAE4E8F"/>
    <w:rsid w:val="6EE81242"/>
    <w:rsid w:val="706B64C8"/>
    <w:rsid w:val="715441A8"/>
    <w:rsid w:val="72DE1EB9"/>
    <w:rsid w:val="73C374DD"/>
    <w:rsid w:val="74DF5EB1"/>
    <w:rsid w:val="7515399D"/>
    <w:rsid w:val="759B3E2B"/>
    <w:rsid w:val="76592B46"/>
    <w:rsid w:val="77092EE8"/>
    <w:rsid w:val="78837AA3"/>
    <w:rsid w:val="78DE31B1"/>
    <w:rsid w:val="7B230BB9"/>
    <w:rsid w:val="7D353200"/>
    <w:rsid w:val="7DB36448"/>
    <w:rsid w:val="7E24133F"/>
    <w:rsid w:val="7EDA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2021-08-25T11:29:00Z</dcterms:created>
  <dc:creator>Administrator</dc:creator>
  <cp:lastModifiedBy>文子平</cp:lastModifiedBy>
  <dcterms:modified xsi:type="dcterms:W3CDTF">2021-08-26T04:23:30Z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A2B8A23212884910A58F7E7BB9E9FE31</vt:lpwstr>
  </property>
</Properties>
</file>